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1E" w:rsidRDefault="009F2D1E" w:rsidP="009F2D1E">
      <w:pPr>
        <w:pStyle w:val="NoSpacing"/>
        <w:jc w:val="center"/>
        <w:rPr>
          <w:color w:val="000000"/>
        </w:rPr>
      </w:pPr>
      <w:r>
        <w:rPr>
          <w:noProof/>
          <w:color w:val="000000"/>
        </w:rPr>
        <w:drawing>
          <wp:inline distT="0" distB="0" distL="0" distR="0">
            <wp:extent cx="5438775" cy="1685925"/>
            <wp:effectExtent l="0" t="0" r="9525" b="9525"/>
            <wp:docPr id="16" name="Picture 16" descr="cid:image002.pn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D3AA.6DAD3F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38775" cy="1685925"/>
                    </a:xfrm>
                    <a:prstGeom prst="rect">
                      <a:avLst/>
                    </a:prstGeom>
                    <a:noFill/>
                    <a:ln>
                      <a:noFill/>
                    </a:ln>
                  </pic:spPr>
                </pic:pic>
              </a:graphicData>
            </a:graphic>
          </wp:inline>
        </w:drawing>
      </w:r>
    </w:p>
    <w:p w:rsidR="009F2D1E" w:rsidRDefault="009F2D1E" w:rsidP="009F2D1E">
      <w:pPr>
        <w:rPr>
          <w:color w:val="1F497D"/>
        </w:rPr>
      </w:pPr>
    </w:p>
    <w:p w:rsidR="009F2D1E" w:rsidRDefault="009F2D1E" w:rsidP="009F2D1E">
      <w:pPr>
        <w:jc w:val="center"/>
        <w:rPr>
          <w:rFonts w:ascii="Curlz MT" w:hAnsi="Curlz MT"/>
          <w:b/>
          <w:bCs/>
          <w:i/>
          <w:iCs/>
          <w:color w:val="FF0000"/>
          <w:sz w:val="40"/>
          <w:szCs w:val="40"/>
        </w:rPr>
      </w:pPr>
      <w:r>
        <w:rPr>
          <w:rFonts w:ascii="Curlz MT" w:hAnsi="Curlz MT"/>
          <w:b/>
          <w:bCs/>
          <w:i/>
          <w:iCs/>
          <w:color w:val="FF0000"/>
          <w:sz w:val="40"/>
          <w:szCs w:val="40"/>
        </w:rPr>
        <w:t xml:space="preserve">Happy </w:t>
      </w:r>
      <w:r>
        <w:rPr>
          <w:rFonts w:ascii="Curlz MT" w:hAnsi="Curlz MT"/>
          <w:b/>
          <w:bCs/>
          <w:i/>
          <w:iCs/>
          <w:color w:val="00B050"/>
          <w:sz w:val="40"/>
          <w:szCs w:val="40"/>
        </w:rPr>
        <w:t xml:space="preserve">New </w:t>
      </w:r>
      <w:r>
        <w:rPr>
          <w:rFonts w:ascii="Curlz MT" w:hAnsi="Curlz MT"/>
          <w:b/>
          <w:bCs/>
          <w:i/>
          <w:iCs/>
          <w:color w:val="604A7B"/>
          <w:sz w:val="40"/>
          <w:szCs w:val="40"/>
        </w:rPr>
        <w:t>Year</w:t>
      </w:r>
      <w:r>
        <w:rPr>
          <w:rFonts w:ascii="Curlz MT" w:hAnsi="Curlz MT"/>
          <w:b/>
          <w:bCs/>
          <w:i/>
          <w:iCs/>
          <w:color w:val="FF0000"/>
          <w:sz w:val="40"/>
          <w:szCs w:val="40"/>
        </w:rPr>
        <w:t>!</w:t>
      </w:r>
    </w:p>
    <w:p w:rsidR="009F2D1E" w:rsidRDefault="009F2D1E" w:rsidP="009F2D1E">
      <w:pPr>
        <w:rPr>
          <w:color w:val="1F497D"/>
        </w:rPr>
      </w:pPr>
    </w:p>
    <w:p w:rsidR="009F2D1E" w:rsidRDefault="009F2D1E" w:rsidP="009F2D1E">
      <w:pPr>
        <w:shd w:val="clear" w:color="auto" w:fill="95B3D7"/>
        <w:jc w:val="center"/>
        <w:rPr>
          <w:b/>
          <w:bCs/>
          <w:sz w:val="32"/>
          <w:szCs w:val="32"/>
        </w:rPr>
      </w:pPr>
      <w:bookmarkStart w:id="0" w:name="Top"/>
      <w:bookmarkEnd w:id="0"/>
      <w:r>
        <w:rPr>
          <w:b/>
          <w:bCs/>
          <w:sz w:val="32"/>
          <w:szCs w:val="32"/>
        </w:rPr>
        <w:t>In This Issue</w:t>
      </w:r>
    </w:p>
    <w:p w:rsidR="009F2D1E" w:rsidRDefault="009F2D1E" w:rsidP="009F2D1E">
      <w:pPr>
        <w:pStyle w:val="NoSpacing"/>
        <w:rPr>
          <w:sz w:val="4"/>
          <w:szCs w:val="4"/>
        </w:rPr>
      </w:pPr>
    </w:p>
    <w:p w:rsidR="009F2D1E" w:rsidRDefault="009F2D1E" w:rsidP="009F2D1E">
      <w:pPr>
        <w:pStyle w:val="NoSpacing"/>
        <w:rPr>
          <w:color w:val="000000"/>
          <w:sz w:val="18"/>
          <w:szCs w:val="18"/>
        </w:rPr>
      </w:pPr>
    </w:p>
    <w:p w:rsidR="009F2D1E" w:rsidRDefault="009F2D1E" w:rsidP="009F2D1E">
      <w:pPr>
        <w:pStyle w:val="NoSpacing"/>
        <w:numPr>
          <w:ilvl w:val="0"/>
          <w:numId w:val="1"/>
        </w:numPr>
        <w:rPr>
          <w:rStyle w:val="Hyperlink"/>
          <w:sz w:val="28"/>
          <w:szCs w:val="28"/>
        </w:rPr>
      </w:pPr>
      <w:r w:rsidRPr="00511865">
        <w:rPr>
          <w:sz w:val="28"/>
          <w:szCs w:val="28"/>
        </w:rPr>
        <w:t>Welcome Jason Bulger!</w:t>
      </w:r>
    </w:p>
    <w:p w:rsidR="009F2D1E" w:rsidRDefault="009F2D1E" w:rsidP="009F2D1E">
      <w:pPr>
        <w:pStyle w:val="NoSpacing"/>
        <w:numPr>
          <w:ilvl w:val="0"/>
          <w:numId w:val="1"/>
        </w:numPr>
        <w:rPr>
          <w:rStyle w:val="Hyperlink"/>
          <w:sz w:val="28"/>
          <w:szCs w:val="28"/>
        </w:rPr>
      </w:pPr>
      <w:r w:rsidRPr="00511865">
        <w:rPr>
          <w:sz w:val="28"/>
          <w:szCs w:val="28"/>
        </w:rPr>
        <w:t xml:space="preserve">CPW Work Order Management </w:t>
      </w:r>
      <w:r>
        <w:rPr>
          <w:color w:val="000000"/>
        </w:rPr>
        <w:t>   </w:t>
      </w:r>
    </w:p>
    <w:p w:rsidR="009F2D1E" w:rsidRDefault="009F2D1E" w:rsidP="009F2D1E">
      <w:pPr>
        <w:pStyle w:val="NoSpacing"/>
        <w:numPr>
          <w:ilvl w:val="0"/>
          <w:numId w:val="1"/>
        </w:numPr>
        <w:rPr>
          <w:rStyle w:val="Hyperlink"/>
          <w:sz w:val="28"/>
          <w:szCs w:val="28"/>
        </w:rPr>
      </w:pPr>
      <w:r w:rsidRPr="00511865">
        <w:rPr>
          <w:sz w:val="28"/>
          <w:szCs w:val="28"/>
        </w:rPr>
        <w:t>Concord Trail Guide</w:t>
      </w:r>
    </w:p>
    <w:p w:rsidR="009F2D1E" w:rsidRDefault="009F2D1E" w:rsidP="009F2D1E">
      <w:pPr>
        <w:pStyle w:val="NoSpacing"/>
        <w:numPr>
          <w:ilvl w:val="0"/>
          <w:numId w:val="1"/>
        </w:numPr>
        <w:rPr>
          <w:color w:val="000000"/>
          <w:sz w:val="20"/>
          <w:szCs w:val="20"/>
        </w:rPr>
      </w:pPr>
      <w:r w:rsidRPr="00511865">
        <w:rPr>
          <w:sz w:val="28"/>
          <w:szCs w:val="28"/>
        </w:rPr>
        <w:t>Nearmap: October Survey</w:t>
      </w:r>
    </w:p>
    <w:p w:rsidR="009F2D1E" w:rsidRDefault="009F2D1E" w:rsidP="009F2D1E">
      <w:pPr>
        <w:pStyle w:val="NoSpacing"/>
        <w:numPr>
          <w:ilvl w:val="0"/>
          <w:numId w:val="1"/>
        </w:numPr>
        <w:rPr>
          <w:rStyle w:val="Hyperlink"/>
          <w:color w:val="000000"/>
          <w:u w:val="none"/>
        </w:rPr>
      </w:pPr>
      <w:r w:rsidRPr="00511865">
        <w:rPr>
          <w:sz w:val="28"/>
          <w:szCs w:val="28"/>
        </w:rPr>
        <w:t>Map Gallery</w:t>
      </w:r>
    </w:p>
    <w:p w:rsidR="009F2D1E" w:rsidRDefault="009F2D1E" w:rsidP="009F2D1E">
      <w:pPr>
        <w:pStyle w:val="ListParagraph"/>
        <w:ind w:left="0"/>
        <w:rPr>
          <w:sz w:val="22"/>
          <w:szCs w:val="22"/>
        </w:rPr>
      </w:pPr>
    </w:p>
    <w:p w:rsidR="009F2D1E" w:rsidRDefault="009F2D1E" w:rsidP="009F2D1E">
      <w:pPr>
        <w:pStyle w:val="ListParagraph"/>
        <w:ind w:left="0"/>
      </w:pPr>
      <w:hyperlink w:anchor="Top" w:history="1">
        <w:r>
          <w:rPr>
            <w:rStyle w:val="Hyperlink"/>
            <w:sz w:val="18"/>
            <w:szCs w:val="18"/>
          </w:rPr>
          <w:t>Back to Top</w:t>
        </w:r>
      </w:hyperlink>
    </w:p>
    <w:p w:rsidR="009F2D1E" w:rsidRDefault="009F2D1E" w:rsidP="009F2D1E">
      <w:pPr>
        <w:pStyle w:val="ListParagraph"/>
        <w:ind w:left="0"/>
        <w:rPr>
          <w:sz w:val="10"/>
          <w:szCs w:val="10"/>
        </w:rPr>
      </w:pPr>
    </w:p>
    <w:p w:rsidR="009F2D1E" w:rsidRDefault="009F2D1E" w:rsidP="009F2D1E">
      <w:pPr>
        <w:shd w:val="clear" w:color="auto" w:fill="95B3D7"/>
        <w:jc w:val="center"/>
        <w:rPr>
          <w:sz w:val="24"/>
          <w:szCs w:val="24"/>
        </w:rPr>
      </w:pPr>
      <w:bookmarkStart w:id="1" w:name="Topic1"/>
      <w:bookmarkEnd w:id="1"/>
      <w:r>
        <w:rPr>
          <w:b/>
          <w:bCs/>
          <w:sz w:val="28"/>
          <w:szCs w:val="28"/>
        </w:rPr>
        <w:t>1.</w:t>
      </w:r>
      <w:r>
        <w:rPr>
          <w:b/>
          <w:bCs/>
          <w:color w:val="000000"/>
          <w:sz w:val="28"/>
          <w:szCs w:val="28"/>
        </w:rPr>
        <w:t xml:space="preserve"> Welcome Jason Bulger!</w:t>
      </w:r>
    </w:p>
    <w:p w:rsidR="009F2D1E" w:rsidRDefault="009F2D1E" w:rsidP="009F2D1E">
      <w:pPr>
        <w:rPr>
          <w:color w:val="000000"/>
          <w:sz w:val="16"/>
          <w:szCs w:val="16"/>
        </w:rPr>
      </w:pPr>
    </w:p>
    <w:tbl>
      <w:tblPr>
        <w:tblW w:w="0" w:type="auto"/>
        <w:tblCellMar>
          <w:left w:w="0" w:type="dxa"/>
          <w:right w:w="0" w:type="dxa"/>
        </w:tblCellMar>
        <w:tblLook w:val="04A0" w:firstRow="1" w:lastRow="0" w:firstColumn="1" w:lastColumn="0" w:noHBand="0" w:noVBand="1"/>
      </w:tblPr>
      <w:tblGrid>
        <w:gridCol w:w="2291"/>
        <w:gridCol w:w="6350"/>
      </w:tblGrid>
      <w:tr w:rsidR="009F2D1E" w:rsidTr="009F2D1E">
        <w:tc>
          <w:tcPr>
            <w:tcW w:w="2291" w:type="dxa"/>
            <w:tcMar>
              <w:top w:w="0" w:type="dxa"/>
              <w:left w:w="108" w:type="dxa"/>
              <w:bottom w:w="0" w:type="dxa"/>
              <w:right w:w="108" w:type="dxa"/>
            </w:tcMar>
            <w:hideMark/>
          </w:tcPr>
          <w:p w:rsidR="009F2D1E" w:rsidRDefault="009F2D1E">
            <w:pPr>
              <w:pStyle w:val="NoSpacing"/>
              <w:jc w:val="center"/>
              <w:rPr>
                <w:color w:val="000000"/>
                <w:sz w:val="20"/>
                <w:szCs w:val="20"/>
              </w:rPr>
            </w:pPr>
            <w:r>
              <w:rPr>
                <w:noProof/>
                <w:color w:val="000000"/>
              </w:rPr>
              <w:drawing>
                <wp:inline distT="0" distB="0" distL="0" distR="0">
                  <wp:extent cx="971550" cy="942975"/>
                  <wp:effectExtent l="0" t="0" r="0" b="9525"/>
                  <wp:docPr id="15" name="Picture 15" descr="cid:image004.jp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6D3AA.6DAD3F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71550" cy="942975"/>
                          </a:xfrm>
                          <a:prstGeom prst="rect">
                            <a:avLst/>
                          </a:prstGeom>
                          <a:noFill/>
                          <a:ln>
                            <a:noFill/>
                          </a:ln>
                        </pic:spPr>
                      </pic:pic>
                    </a:graphicData>
                  </a:graphic>
                </wp:inline>
              </w:drawing>
            </w:r>
          </w:p>
        </w:tc>
        <w:tc>
          <w:tcPr>
            <w:tcW w:w="6350" w:type="dxa"/>
            <w:tcMar>
              <w:top w:w="0" w:type="dxa"/>
              <w:left w:w="108" w:type="dxa"/>
              <w:bottom w:w="0" w:type="dxa"/>
              <w:right w:w="108" w:type="dxa"/>
            </w:tcMar>
          </w:tcPr>
          <w:p w:rsidR="009F2D1E" w:rsidRDefault="009F2D1E">
            <w:r>
              <w:t>My name is Jason Bulger, and I’m happy to have joined the Concord team in mid-November as the new Chief Information Officer. I have spent almost 10 years in the municipal IT world, and I’m excited to bring my experience and passion for a professional and service-based department to a community that cares so much about its residents, staff and natural resources.</w:t>
            </w:r>
          </w:p>
          <w:p w:rsidR="009F2D1E" w:rsidRDefault="009F2D1E">
            <w:pPr>
              <w:pStyle w:val="NoSpacing"/>
              <w:rPr>
                <w:color w:val="000000"/>
                <w:sz w:val="16"/>
                <w:szCs w:val="16"/>
              </w:rPr>
            </w:pPr>
          </w:p>
        </w:tc>
      </w:tr>
      <w:tr w:rsidR="009F2D1E" w:rsidTr="009F2D1E">
        <w:tc>
          <w:tcPr>
            <w:tcW w:w="8641" w:type="dxa"/>
            <w:gridSpan w:val="2"/>
            <w:tcMar>
              <w:top w:w="0" w:type="dxa"/>
              <w:left w:w="108" w:type="dxa"/>
              <w:bottom w:w="0" w:type="dxa"/>
              <w:right w:w="108" w:type="dxa"/>
            </w:tcMar>
          </w:tcPr>
          <w:p w:rsidR="009F2D1E" w:rsidRDefault="009F2D1E">
            <w:r>
              <w:t>I have long prioritized the advancement of GIS programs because I understand the value they lend to nearly every department. It is vital to ensure adequate funding so that data stays current and technological foundations are kept strong and up-to-date. It’s also important that staff, contractors and residents alike can make use of these systems as much as possible.</w:t>
            </w:r>
          </w:p>
          <w:p w:rsidR="009F2D1E" w:rsidRDefault="009F2D1E">
            <w:pPr>
              <w:rPr>
                <w:sz w:val="16"/>
                <w:szCs w:val="16"/>
              </w:rPr>
            </w:pPr>
          </w:p>
          <w:p w:rsidR="009F2D1E" w:rsidRDefault="009F2D1E">
            <w:r>
              <w:t xml:space="preserve">Everything I have seen about Concord’s GIS program demonstrates a strong commitment to these values, and I’ll be pleased to continue that tradition. We have amazing GIS staff and have made many dramatic improvements in the last few years. If you or anyone in your department has specific GIS or mapping needs that are currently unmet, please feel free to reach out to me or Jill so we are aware of it and can begin working with you. </w:t>
            </w:r>
          </w:p>
          <w:p w:rsidR="009F2D1E" w:rsidRDefault="009F2D1E">
            <w:pPr>
              <w:rPr>
                <w:sz w:val="16"/>
                <w:szCs w:val="16"/>
              </w:rPr>
            </w:pPr>
          </w:p>
          <w:p w:rsidR="009F2D1E" w:rsidRDefault="009F2D1E">
            <w:pPr>
              <w:rPr>
                <w:color w:val="000000"/>
              </w:rPr>
            </w:pPr>
            <w:r>
              <w:t>I’m excited to start diving deeper into the world of Concord GIS!</w:t>
            </w:r>
            <w:r>
              <w:rPr>
                <w:color w:val="000000"/>
              </w:rPr>
              <w:t xml:space="preserve"> </w:t>
            </w:r>
          </w:p>
        </w:tc>
      </w:tr>
    </w:tbl>
    <w:p w:rsidR="009F2D1E" w:rsidRDefault="009F2D1E" w:rsidP="009F2D1E">
      <w:pPr>
        <w:pStyle w:val="NoSpacing"/>
        <w:rPr>
          <w:rFonts w:ascii="Calibri" w:hAnsi="Calibri" w:cs="Calibri"/>
          <w:color w:val="000000"/>
          <w:lang w:eastAsia="ja-JP"/>
        </w:rPr>
      </w:pPr>
    </w:p>
    <w:p w:rsidR="009F2D1E" w:rsidRDefault="009F2D1E" w:rsidP="009F2D1E">
      <w:pPr>
        <w:pStyle w:val="NoSpacing"/>
        <w:rPr>
          <w:rFonts w:ascii="Times New Roman" w:eastAsia="Times New Roman" w:hAnsi="Times New Roman" w:cs="Times New Roman"/>
          <w:sz w:val="20"/>
          <w:szCs w:val="20"/>
        </w:rPr>
      </w:pPr>
      <w:hyperlink w:anchor="Top" w:history="1">
        <w:r>
          <w:rPr>
            <w:rStyle w:val="Hyperlink"/>
            <w:sz w:val="18"/>
            <w:szCs w:val="18"/>
          </w:rPr>
          <w:t>Back to Top</w:t>
        </w:r>
      </w:hyperlink>
    </w:p>
    <w:p w:rsidR="009F2D1E" w:rsidRDefault="009F2D1E" w:rsidP="009F2D1E">
      <w:pPr>
        <w:pStyle w:val="NoSpacing"/>
        <w:rPr>
          <w:rStyle w:val="Hyperlink"/>
          <w:color w:val="auto"/>
          <w:sz w:val="12"/>
          <w:szCs w:val="12"/>
          <w:u w:val="none"/>
        </w:rPr>
      </w:pPr>
    </w:p>
    <w:p w:rsidR="009F2D1E" w:rsidRDefault="009F2D1E" w:rsidP="009F2D1E">
      <w:pPr>
        <w:shd w:val="clear" w:color="auto" w:fill="95B3D7"/>
        <w:jc w:val="center"/>
        <w:rPr>
          <w:rStyle w:val="NoSpacingChar"/>
        </w:rPr>
      </w:pPr>
      <w:bookmarkStart w:id="2" w:name="Topic2"/>
      <w:bookmarkEnd w:id="2"/>
      <w:r>
        <w:rPr>
          <w:b/>
          <w:bCs/>
          <w:sz w:val="28"/>
          <w:szCs w:val="28"/>
        </w:rPr>
        <w:t xml:space="preserve">2. CPW </w:t>
      </w:r>
      <w:r>
        <w:rPr>
          <w:b/>
          <w:bCs/>
          <w:color w:val="000000"/>
          <w:sz w:val="28"/>
          <w:szCs w:val="28"/>
        </w:rPr>
        <w:t>Work Order Management</w:t>
      </w:r>
    </w:p>
    <w:p w:rsidR="009F2D1E" w:rsidRDefault="009F2D1E" w:rsidP="009F2D1E">
      <w:pPr>
        <w:rPr>
          <w:b/>
          <w:bCs/>
          <w:color w:val="000000"/>
        </w:rPr>
      </w:pPr>
    </w:p>
    <w:p w:rsidR="009F2D1E" w:rsidRDefault="009F2D1E" w:rsidP="009F2D1E">
      <w:r>
        <w:lastRenderedPageBreak/>
        <w:t>The Highway and Grounds division of Concord Public Works has had no systemic method to assign and track daily work processes, manage resident requests, organize previous and future required asset inspections, and schedule routine fleet and building maintenance. CPW GIS has been working with GIS consultant Ray Corson to customize a map-based work order and asset management system to address these needs.</w:t>
      </w:r>
    </w:p>
    <w:p w:rsidR="009F2D1E" w:rsidRDefault="009F2D1E" w:rsidP="009F2D1E">
      <w:pPr>
        <w:rPr>
          <w:lang w:eastAsia="en-US"/>
        </w:rPr>
      </w:pPr>
    </w:p>
    <w:p w:rsidR="009F2D1E" w:rsidRDefault="009F2D1E" w:rsidP="009F2D1E">
      <w:r>
        <w:rPr>
          <w:b/>
          <w:bCs/>
          <w:noProof/>
          <w:lang w:eastAsia="en-US"/>
        </w:rPr>
        <w:drawing>
          <wp:inline distT="0" distB="0" distL="0" distR="0">
            <wp:extent cx="5943600" cy="3057525"/>
            <wp:effectExtent l="0" t="0" r="0" b="9525"/>
            <wp:docPr id="14" name="Picture 14" desc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3057525"/>
                    </a:xfrm>
                    <a:prstGeom prst="rect">
                      <a:avLst/>
                    </a:prstGeom>
                    <a:noFill/>
                    <a:ln>
                      <a:noFill/>
                    </a:ln>
                  </pic:spPr>
                </pic:pic>
              </a:graphicData>
            </a:graphic>
          </wp:inline>
        </w:drawing>
      </w:r>
    </w:p>
    <w:p w:rsidR="009F2D1E" w:rsidRDefault="009F2D1E" w:rsidP="009F2D1E"/>
    <w:p w:rsidR="009F2D1E" w:rsidRDefault="009F2D1E" w:rsidP="009F2D1E">
      <w:r>
        <w:t xml:space="preserve">The Work Order management page above is the central hub for creating, searching, exporting, and organizing work orders. All current and past work orders can be filtered and organized based on column, and actions can be taken such as texting or emailing the work order directly to personnel. </w:t>
      </w:r>
    </w:p>
    <w:p w:rsidR="009F2D1E" w:rsidRDefault="009F2D1E" w:rsidP="009F2D1E"/>
    <w:tbl>
      <w:tblPr>
        <w:tblW w:w="0" w:type="auto"/>
        <w:tblCellMar>
          <w:left w:w="0" w:type="dxa"/>
          <w:right w:w="0" w:type="dxa"/>
        </w:tblCellMar>
        <w:tblLook w:val="04A0" w:firstRow="1" w:lastRow="0" w:firstColumn="1" w:lastColumn="0" w:noHBand="0" w:noVBand="1"/>
      </w:tblPr>
      <w:tblGrid>
        <w:gridCol w:w="352"/>
        <w:gridCol w:w="2970"/>
        <w:gridCol w:w="4500"/>
      </w:tblGrid>
      <w:tr w:rsidR="009F2D1E" w:rsidTr="009F2D1E">
        <w:tc>
          <w:tcPr>
            <w:tcW w:w="352"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p w:rsidR="009F2D1E" w:rsidRDefault="009F2D1E"/>
        </w:tc>
        <w:tc>
          <w:tcPr>
            <w:tcW w:w="2970" w:type="dxa"/>
            <w:tcBorders>
              <w:top w:val="single" w:sz="8" w:space="0" w:color="FFFFFF"/>
              <w:left w:val="nil"/>
              <w:bottom w:val="single" w:sz="8" w:space="0" w:color="FFFFFF"/>
              <w:right w:val="single" w:sz="8" w:space="0" w:color="FFFFFF"/>
            </w:tcBorders>
            <w:tcMar>
              <w:top w:w="0" w:type="dxa"/>
              <w:left w:w="108" w:type="dxa"/>
              <w:bottom w:w="0" w:type="dxa"/>
              <w:right w:w="108" w:type="dxa"/>
            </w:tcMar>
          </w:tcPr>
          <w:p w:rsidR="009F2D1E" w:rsidRDefault="009F2D1E">
            <w:r>
              <w:t xml:space="preserve">At right is an example of a new work order that would be entered in by administrative staff. </w:t>
            </w:r>
          </w:p>
          <w:p w:rsidR="009F2D1E" w:rsidRDefault="009F2D1E"/>
          <w:p w:rsidR="009F2D1E" w:rsidRDefault="009F2D1E">
            <w:r>
              <w:t xml:space="preserve">Typically, a resident will call Public Works directly to report an issue and a work order will be generated based on this request. </w:t>
            </w:r>
          </w:p>
          <w:p w:rsidR="009F2D1E" w:rsidRDefault="009F2D1E"/>
          <w:p w:rsidR="009F2D1E" w:rsidRDefault="009F2D1E">
            <w:r>
              <w:t>Once the admin enters the required information, it will show up on the supervisor’s calendar and they can then assign the work order to a field crew member. This work order will appear as “active” (red symbol) in the map viewer below.</w:t>
            </w:r>
          </w:p>
          <w:p w:rsidR="009F2D1E" w:rsidRDefault="009F2D1E"/>
        </w:tc>
        <w:tc>
          <w:tcPr>
            <w:tcW w:w="4500" w:type="dxa"/>
            <w:tcBorders>
              <w:top w:val="single" w:sz="8" w:space="0" w:color="FFFFFF"/>
              <w:left w:val="nil"/>
              <w:bottom w:val="single" w:sz="8" w:space="0" w:color="FFFFFF"/>
              <w:right w:val="single" w:sz="8" w:space="0" w:color="FFFFFF"/>
            </w:tcBorders>
            <w:tcMar>
              <w:top w:w="0" w:type="dxa"/>
              <w:left w:w="108" w:type="dxa"/>
              <w:bottom w:w="0" w:type="dxa"/>
              <w:right w:w="108" w:type="dxa"/>
            </w:tcMar>
            <w:hideMark/>
          </w:tcPr>
          <w:p w:rsidR="009F2D1E" w:rsidRDefault="009F2D1E">
            <w:pPr>
              <w:jc w:val="center"/>
            </w:pPr>
            <w:r>
              <w:rPr>
                <w:noProof/>
                <w:lang w:eastAsia="en-US"/>
              </w:rPr>
              <w:drawing>
                <wp:inline distT="0" distB="0" distL="0" distR="0">
                  <wp:extent cx="2362200" cy="3009900"/>
                  <wp:effectExtent l="0" t="0" r="0" b="0"/>
                  <wp:docPr id="13" name="Picture 13" desc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62200" cy="3009900"/>
                          </a:xfrm>
                          <a:prstGeom prst="rect">
                            <a:avLst/>
                          </a:prstGeom>
                          <a:noFill/>
                          <a:ln>
                            <a:noFill/>
                          </a:ln>
                        </pic:spPr>
                      </pic:pic>
                    </a:graphicData>
                  </a:graphic>
                </wp:inline>
              </w:drawing>
            </w:r>
          </w:p>
        </w:tc>
      </w:tr>
    </w:tbl>
    <w:p w:rsidR="009F2D1E" w:rsidRDefault="009F2D1E" w:rsidP="009F2D1E">
      <w:r>
        <w:rPr>
          <w:b/>
          <w:bCs/>
          <w:noProof/>
          <w:lang w:eastAsia="en-US"/>
        </w:rPr>
        <w:lastRenderedPageBreak/>
        <w:drawing>
          <wp:inline distT="0" distB="0" distL="0" distR="0">
            <wp:extent cx="5362575" cy="2971800"/>
            <wp:effectExtent l="0" t="0" r="9525" b="0"/>
            <wp:docPr id="12" name="Picture 12" descr="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62575" cy="2971800"/>
                    </a:xfrm>
                    <a:prstGeom prst="rect">
                      <a:avLst/>
                    </a:prstGeom>
                    <a:noFill/>
                    <a:ln>
                      <a:noFill/>
                    </a:ln>
                  </pic:spPr>
                </pic:pic>
              </a:graphicData>
            </a:graphic>
          </wp:inline>
        </w:drawing>
      </w:r>
    </w:p>
    <w:p w:rsidR="009F2D1E" w:rsidRDefault="009F2D1E" w:rsidP="009F2D1E">
      <w:pPr>
        <w:jc w:val="center"/>
        <w:rPr>
          <w:sz w:val="4"/>
          <w:szCs w:val="4"/>
        </w:rPr>
      </w:pPr>
    </w:p>
    <w:p w:rsidR="009F2D1E" w:rsidRDefault="009F2D1E" w:rsidP="009F2D1E">
      <w:r>
        <w:t xml:space="preserve">The map viewer within the Work Order system utilizes Public Works asset data directly from the Town’s GIS server, which ensures the Town has full control of all information. Public Works GIS data can be toggled on and off, with the ability to view current and past work orders at the same time. Since this data is being fed directly from Concord’s GIS server, all data is being shown in real-time so there is no delay in updating information. Administrative staff and work crew members are eager to get started in leveraging this new technology to increase communication and efficiency throughout the department. </w:t>
      </w:r>
    </w:p>
    <w:p w:rsidR="009F2D1E" w:rsidRDefault="009F2D1E" w:rsidP="009F2D1E">
      <w:pPr>
        <w:rPr>
          <w:sz w:val="8"/>
          <w:szCs w:val="8"/>
        </w:rPr>
      </w:pPr>
    </w:p>
    <w:p w:rsidR="009F2D1E" w:rsidRDefault="009F2D1E" w:rsidP="009F2D1E">
      <w:pPr>
        <w:pStyle w:val="ListParagraph"/>
        <w:numPr>
          <w:ilvl w:val="0"/>
          <w:numId w:val="2"/>
        </w:numPr>
        <w:rPr>
          <w:i/>
          <w:iCs/>
        </w:rPr>
      </w:pPr>
      <w:r>
        <w:rPr>
          <w:i/>
          <w:iCs/>
        </w:rPr>
        <w:t>Ben Griffiths, GIS Technician</w:t>
      </w:r>
    </w:p>
    <w:p w:rsidR="009F2D1E" w:rsidRDefault="009F2D1E" w:rsidP="009F2D1E">
      <w:pPr>
        <w:rPr>
          <w:i/>
          <w:iCs/>
        </w:rPr>
      </w:pPr>
    </w:p>
    <w:p w:rsidR="009F2D1E" w:rsidRDefault="009F2D1E" w:rsidP="009F2D1E">
      <w:pPr>
        <w:pStyle w:val="NoSpacing"/>
      </w:pPr>
      <w:hyperlink w:anchor="Top" w:history="1">
        <w:r>
          <w:rPr>
            <w:rStyle w:val="Hyperlink"/>
            <w:sz w:val="18"/>
            <w:szCs w:val="18"/>
          </w:rPr>
          <w:t>Back to Top</w:t>
        </w:r>
      </w:hyperlink>
    </w:p>
    <w:p w:rsidR="009F2D1E" w:rsidRDefault="009F2D1E" w:rsidP="009F2D1E">
      <w:pPr>
        <w:rPr>
          <w:i/>
          <w:iCs/>
        </w:rPr>
      </w:pPr>
    </w:p>
    <w:p w:rsidR="009F2D1E" w:rsidRDefault="009F2D1E" w:rsidP="009F2D1E">
      <w:pPr>
        <w:shd w:val="clear" w:color="auto" w:fill="95B3D7"/>
        <w:jc w:val="center"/>
      </w:pPr>
      <w:bookmarkStart w:id="3" w:name="Topic3"/>
      <w:bookmarkEnd w:id="3"/>
      <w:r>
        <w:rPr>
          <w:b/>
          <w:bCs/>
          <w:sz w:val="28"/>
          <w:szCs w:val="28"/>
        </w:rPr>
        <w:t>3. </w:t>
      </w:r>
      <w:r>
        <w:rPr>
          <w:b/>
          <w:bCs/>
          <w:color w:val="000000"/>
          <w:sz w:val="28"/>
          <w:szCs w:val="28"/>
        </w:rPr>
        <w:t>Concord Trail Guide</w:t>
      </w:r>
    </w:p>
    <w:p w:rsidR="009F2D1E" w:rsidRDefault="009F2D1E" w:rsidP="009F2D1E">
      <w:pPr>
        <w:pStyle w:val="ListParagraph"/>
        <w:ind w:left="0"/>
        <w:rPr>
          <w:color w:val="000000"/>
          <w:sz w:val="22"/>
          <w:szCs w:val="22"/>
        </w:rPr>
      </w:pPr>
    </w:p>
    <w:p w:rsidR="009F2D1E" w:rsidRDefault="009F2D1E" w:rsidP="009F2D1E">
      <w:pPr>
        <w:pStyle w:val="ListParagraph"/>
        <w:ind w:left="0"/>
        <w:rPr>
          <w:color w:val="000000"/>
          <w:sz w:val="22"/>
          <w:szCs w:val="22"/>
        </w:rPr>
      </w:pPr>
      <w:r>
        <w:rPr>
          <w:color w:val="000000"/>
          <w:sz w:val="22"/>
          <w:szCs w:val="22"/>
        </w:rPr>
        <w:t>Working with local residents, the Natural Resources Division is developing a trail book that highlights the ecology and history of Concord’s treasured open spaces. Concord GIS is assisting by updating existing maps and developing displays specific to this publication.  These include a town-wide ov</w:t>
      </w:r>
      <w:r w:rsidR="00511865">
        <w:rPr>
          <w:color w:val="000000"/>
          <w:sz w:val="22"/>
          <w:szCs w:val="22"/>
        </w:rPr>
        <w:t xml:space="preserve">erview map (draft shown below) </w:t>
      </w:r>
      <w:r>
        <w:rPr>
          <w:color w:val="000000"/>
          <w:sz w:val="22"/>
          <w:szCs w:val="22"/>
        </w:rPr>
        <w:t>as well as a trail map for each of the 14 featured properties.</w:t>
      </w:r>
    </w:p>
    <w:p w:rsidR="009F2D1E" w:rsidRDefault="009F2D1E" w:rsidP="009F2D1E">
      <w:pPr>
        <w:jc w:val="center"/>
        <w:rPr>
          <w:color w:val="000000"/>
          <w:sz w:val="22"/>
          <w:szCs w:val="22"/>
        </w:rPr>
      </w:pPr>
      <w:r>
        <w:rPr>
          <w:noProof/>
          <w:color w:val="000000"/>
          <w:sz w:val="22"/>
          <w:szCs w:val="22"/>
          <w:lang w:eastAsia="en-US"/>
        </w:rPr>
        <w:drawing>
          <wp:inline distT="0" distB="0" distL="0" distR="0">
            <wp:extent cx="3800475" cy="2286000"/>
            <wp:effectExtent l="0" t="0" r="9525" b="0"/>
            <wp:docPr id="11" name="Picture 11" descr="cid:image031.jp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31.jpg@01D6D3AA.6DAD3FE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800475" cy="2286000"/>
                    </a:xfrm>
                    <a:prstGeom prst="rect">
                      <a:avLst/>
                    </a:prstGeom>
                    <a:noFill/>
                    <a:ln>
                      <a:noFill/>
                    </a:ln>
                  </pic:spPr>
                </pic:pic>
              </a:graphicData>
            </a:graphic>
          </wp:inline>
        </w:drawing>
      </w:r>
    </w:p>
    <w:p w:rsidR="009F2D1E" w:rsidRDefault="009F2D1E" w:rsidP="009F2D1E">
      <w:pPr>
        <w:rPr>
          <w:color w:val="000000"/>
          <w:sz w:val="22"/>
          <w:szCs w:val="22"/>
        </w:rPr>
      </w:pPr>
      <w:r>
        <w:rPr>
          <w:color w:val="000000"/>
          <w:sz w:val="22"/>
          <w:szCs w:val="22"/>
        </w:rPr>
        <w:lastRenderedPageBreak/>
        <w:t>The book and maps also identify Key Sites to Visit for each property, information which has never before been compiled in one place for public reference.</w:t>
      </w:r>
    </w:p>
    <w:p w:rsidR="009F2D1E" w:rsidRDefault="009F2D1E" w:rsidP="009F2D1E">
      <w:pPr>
        <w:jc w:val="center"/>
        <w:rPr>
          <w:color w:val="000000"/>
          <w:sz w:val="22"/>
          <w:szCs w:val="22"/>
        </w:rPr>
      </w:pPr>
      <w:r>
        <w:rPr>
          <w:noProof/>
          <w:color w:val="000000"/>
          <w:sz w:val="22"/>
          <w:szCs w:val="22"/>
          <w:lang w:eastAsia="en-US"/>
        </w:rPr>
        <w:drawing>
          <wp:inline distT="0" distB="0" distL="0" distR="0">
            <wp:extent cx="4067175" cy="1581150"/>
            <wp:effectExtent l="0" t="0" r="9525" b="0"/>
            <wp:docPr id="10" name="Picture 10" descr="cid:image032.jp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32.jpg@01D6D3AA.6DAD3F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067175" cy="1581150"/>
                    </a:xfrm>
                    <a:prstGeom prst="rect">
                      <a:avLst/>
                    </a:prstGeom>
                    <a:noFill/>
                    <a:ln>
                      <a:noFill/>
                    </a:ln>
                  </pic:spPr>
                </pic:pic>
              </a:graphicData>
            </a:graphic>
          </wp:inline>
        </w:drawing>
      </w:r>
    </w:p>
    <w:p w:rsidR="009F2D1E" w:rsidRDefault="009F2D1E" w:rsidP="009F2D1E">
      <w:pPr>
        <w:pStyle w:val="NoSpacing"/>
        <w:rPr>
          <w:color w:val="000000"/>
        </w:rPr>
      </w:pPr>
      <w:r>
        <w:rPr>
          <w:color w:val="000000"/>
        </w:rPr>
        <w:t>I’m looking forward to field-testing the finished product!</w:t>
      </w:r>
    </w:p>
    <w:p w:rsidR="009F2D1E" w:rsidRDefault="009F2D1E" w:rsidP="009F2D1E">
      <w:pPr>
        <w:pStyle w:val="NoSpacing"/>
        <w:rPr>
          <w:color w:val="1F497D"/>
        </w:rPr>
      </w:pPr>
    </w:p>
    <w:p w:rsidR="009F2D1E" w:rsidRDefault="009F2D1E" w:rsidP="009F2D1E">
      <w:pPr>
        <w:pStyle w:val="NoSpacing"/>
        <w:rPr>
          <w:sz w:val="20"/>
          <w:szCs w:val="20"/>
        </w:rPr>
      </w:pPr>
      <w:hyperlink w:anchor="Top" w:history="1">
        <w:r>
          <w:rPr>
            <w:rStyle w:val="Hyperlink"/>
            <w:sz w:val="18"/>
            <w:szCs w:val="18"/>
          </w:rPr>
          <w:t>Back to Top</w:t>
        </w:r>
      </w:hyperlink>
    </w:p>
    <w:p w:rsidR="009F2D1E" w:rsidRDefault="009F2D1E" w:rsidP="009F2D1E">
      <w:pPr>
        <w:pStyle w:val="NoSpacing"/>
        <w:rPr>
          <w:rStyle w:val="Hyperlink"/>
          <w:color w:val="auto"/>
          <w:sz w:val="12"/>
          <w:szCs w:val="12"/>
          <w:u w:val="none"/>
        </w:rPr>
      </w:pPr>
    </w:p>
    <w:p w:rsidR="009F2D1E" w:rsidRDefault="009F2D1E" w:rsidP="009F2D1E">
      <w:pPr>
        <w:shd w:val="clear" w:color="auto" w:fill="95B3D7"/>
        <w:jc w:val="center"/>
        <w:rPr>
          <w:rStyle w:val="NoSpacingChar"/>
        </w:rPr>
      </w:pPr>
      <w:r>
        <w:rPr>
          <w:b/>
          <w:bCs/>
          <w:sz w:val="28"/>
          <w:szCs w:val="28"/>
        </w:rPr>
        <w:t>4. </w:t>
      </w:r>
      <w:bookmarkStart w:id="4" w:name="Topic4"/>
      <w:bookmarkEnd w:id="4"/>
      <w:r>
        <w:rPr>
          <w:b/>
          <w:bCs/>
          <w:color w:val="000000"/>
          <w:sz w:val="28"/>
          <w:szCs w:val="28"/>
        </w:rPr>
        <w:t>Nearmap October Imagery</w:t>
      </w:r>
    </w:p>
    <w:p w:rsidR="009F2D1E" w:rsidRDefault="009F2D1E" w:rsidP="009F2D1E">
      <w:pPr>
        <w:rPr>
          <w:sz w:val="8"/>
          <w:szCs w:val="8"/>
        </w:rPr>
      </w:pPr>
    </w:p>
    <w:p w:rsidR="009F2D1E" w:rsidRDefault="009F2D1E" w:rsidP="009F2D1E">
      <w:pPr>
        <w:rPr>
          <w:sz w:val="22"/>
          <w:szCs w:val="22"/>
        </w:rPr>
      </w:pPr>
      <w:r>
        <w:rPr>
          <w:sz w:val="22"/>
          <w:szCs w:val="22"/>
        </w:rPr>
        <w:t xml:space="preserve">Our Nearmap aerial imagery subscription </w:t>
      </w:r>
      <w:r>
        <w:rPr>
          <w:color w:val="000000"/>
          <w:sz w:val="22"/>
          <w:szCs w:val="22"/>
        </w:rPr>
        <w:t>has been updated with a</w:t>
      </w:r>
      <w:r>
        <w:rPr>
          <w:sz w:val="22"/>
          <w:szCs w:val="22"/>
        </w:rPr>
        <w:t xml:space="preserve"> new survey, flown on </w:t>
      </w:r>
      <w:r>
        <w:rPr>
          <w:color w:val="000000"/>
          <w:sz w:val="22"/>
          <w:szCs w:val="22"/>
        </w:rPr>
        <w:t>October 4</w:t>
      </w:r>
      <w:r>
        <w:rPr>
          <w:sz w:val="22"/>
          <w:szCs w:val="22"/>
        </w:rPr>
        <w:t xml:space="preserve">. Here are some views you may find interesting. </w:t>
      </w:r>
      <w:r>
        <w:rPr>
          <w:sz w:val="22"/>
          <w:szCs w:val="22"/>
        </w:rPr>
        <w:t xml:space="preserve"> You can browse this imagery near the bottom of our </w:t>
      </w:r>
      <w:hyperlink r:id="rId19" w:history="1">
        <w:r w:rsidRPr="009F2D1E">
          <w:rPr>
            <w:rStyle w:val="Hyperlink"/>
            <w:sz w:val="22"/>
            <w:szCs w:val="22"/>
          </w:rPr>
          <w:t>GIS homepage</w:t>
        </w:r>
      </w:hyperlink>
      <w:r>
        <w:rPr>
          <w:sz w:val="22"/>
          <w:szCs w:val="22"/>
        </w:rPr>
        <w:t>.</w:t>
      </w:r>
    </w:p>
    <w:p w:rsidR="009F2D1E" w:rsidRDefault="009F2D1E" w:rsidP="009F2D1E">
      <w:pPr>
        <w:rPr>
          <w:sz w:val="22"/>
          <w:szCs w:val="22"/>
        </w:rPr>
      </w:pPr>
    </w:p>
    <w:p w:rsidR="009F2D1E" w:rsidRDefault="009F2D1E" w:rsidP="009F2D1E">
      <w:pPr>
        <w:rPr>
          <w:sz w:val="22"/>
          <w:szCs w:val="22"/>
          <w:u w:val="single"/>
        </w:rPr>
      </w:pPr>
      <w:r>
        <w:rPr>
          <w:sz w:val="22"/>
          <w:szCs w:val="22"/>
          <w:u w:val="single"/>
        </w:rPr>
        <w:t>Cambridge Turnpike</w:t>
      </w:r>
    </w:p>
    <w:p w:rsidR="009F2D1E" w:rsidRDefault="009F2D1E" w:rsidP="009F2D1E">
      <w:pPr>
        <w:rPr>
          <w:sz w:val="22"/>
          <w:szCs w:val="22"/>
        </w:rPr>
      </w:pPr>
      <w:r>
        <w:rPr>
          <w:color w:val="000000"/>
          <w:sz w:val="22"/>
          <w:szCs w:val="22"/>
        </w:rPr>
        <w:t xml:space="preserve">As of </w:t>
      </w:r>
      <w:r>
        <w:rPr>
          <w:sz w:val="22"/>
          <w:szCs w:val="22"/>
        </w:rPr>
        <w:t>July</w:t>
      </w:r>
      <w:r>
        <w:rPr>
          <w:color w:val="000000"/>
          <w:sz w:val="22"/>
          <w:szCs w:val="22"/>
        </w:rPr>
        <w:t xml:space="preserve"> </w:t>
      </w:r>
      <w:r>
        <w:rPr>
          <w:sz w:val="22"/>
          <w:szCs w:val="22"/>
        </w:rPr>
        <w:t>th</w:t>
      </w:r>
      <w:r>
        <w:rPr>
          <w:color w:val="000000"/>
          <w:sz w:val="22"/>
          <w:szCs w:val="22"/>
        </w:rPr>
        <w:t>is road</w:t>
      </w:r>
      <w:r>
        <w:rPr>
          <w:sz w:val="22"/>
          <w:szCs w:val="22"/>
        </w:rPr>
        <w:t xml:space="preserve"> project was still digging for a solid footing</w:t>
      </w:r>
      <w:r>
        <w:rPr>
          <w:color w:val="000000"/>
          <w:sz w:val="22"/>
          <w:szCs w:val="22"/>
        </w:rPr>
        <w:t xml:space="preserve"> at Mill Brook:</w:t>
      </w:r>
    </w:p>
    <w:p w:rsidR="009F2D1E" w:rsidRDefault="009F2D1E" w:rsidP="009F2D1E">
      <w:pPr>
        <w:jc w:val="center"/>
        <w:rPr>
          <w:sz w:val="22"/>
          <w:szCs w:val="22"/>
          <w:lang w:eastAsia="en-US"/>
        </w:rPr>
      </w:pPr>
      <w:r>
        <w:rPr>
          <w:noProof/>
          <w:sz w:val="22"/>
          <w:szCs w:val="22"/>
          <w:lang w:eastAsia="en-US"/>
        </w:rPr>
        <w:drawing>
          <wp:inline distT="0" distB="0" distL="0" distR="0">
            <wp:extent cx="4352925" cy="1609725"/>
            <wp:effectExtent l="0" t="0" r="9525" b="9525"/>
            <wp:docPr id="9" name="Picture 9" descr="cid:image054.png@01D68B4A.C50D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54.png@01D68B4A.C50DE03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352925" cy="1609725"/>
                    </a:xfrm>
                    <a:prstGeom prst="rect">
                      <a:avLst/>
                    </a:prstGeom>
                    <a:noFill/>
                    <a:ln>
                      <a:noFill/>
                    </a:ln>
                  </pic:spPr>
                </pic:pic>
              </a:graphicData>
            </a:graphic>
          </wp:inline>
        </w:drawing>
      </w:r>
    </w:p>
    <w:p w:rsidR="009F2D1E" w:rsidRDefault="009F2D1E" w:rsidP="009F2D1E">
      <w:pPr>
        <w:rPr>
          <w:color w:val="000000"/>
          <w:sz w:val="22"/>
          <w:szCs w:val="22"/>
        </w:rPr>
      </w:pPr>
      <w:r>
        <w:rPr>
          <w:color w:val="000000"/>
          <w:sz w:val="22"/>
          <w:szCs w:val="22"/>
        </w:rPr>
        <w:t>October’s survey shows the solution in progress:</w:t>
      </w:r>
    </w:p>
    <w:p w:rsidR="009F2D1E" w:rsidRDefault="009F2D1E" w:rsidP="009F2D1E">
      <w:pPr>
        <w:jc w:val="center"/>
        <w:rPr>
          <w:color w:val="000000"/>
          <w:sz w:val="22"/>
          <w:szCs w:val="22"/>
        </w:rPr>
      </w:pPr>
      <w:r>
        <w:rPr>
          <w:noProof/>
          <w:color w:val="000000"/>
          <w:sz w:val="22"/>
          <w:szCs w:val="22"/>
          <w:lang w:eastAsia="en-US"/>
        </w:rPr>
        <w:drawing>
          <wp:inline distT="0" distB="0" distL="0" distR="0">
            <wp:extent cx="4324350" cy="1933575"/>
            <wp:effectExtent l="0" t="0" r="0" b="9525"/>
            <wp:docPr id="8" name="Picture 8" descr="cid:image033.jp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33.jpg@01D6D3AA.6DAD3FE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4324350" cy="1933575"/>
                    </a:xfrm>
                    <a:prstGeom prst="rect">
                      <a:avLst/>
                    </a:prstGeom>
                    <a:noFill/>
                    <a:ln>
                      <a:noFill/>
                    </a:ln>
                  </pic:spPr>
                </pic:pic>
              </a:graphicData>
            </a:graphic>
          </wp:inline>
        </w:drawing>
      </w:r>
    </w:p>
    <w:p w:rsidR="009F2D1E" w:rsidRDefault="009F2D1E" w:rsidP="009F2D1E">
      <w:pPr>
        <w:rPr>
          <w:color w:val="000000"/>
          <w:sz w:val="22"/>
          <w:szCs w:val="22"/>
        </w:rPr>
      </w:pPr>
    </w:p>
    <w:p w:rsidR="009F2D1E" w:rsidRDefault="009F2D1E" w:rsidP="009F2D1E">
      <w:pPr>
        <w:rPr>
          <w:sz w:val="22"/>
          <w:szCs w:val="22"/>
          <w:u w:val="single"/>
        </w:rPr>
      </w:pPr>
      <w:r>
        <w:rPr>
          <w:sz w:val="22"/>
          <w:szCs w:val="22"/>
          <w:u w:val="single"/>
        </w:rPr>
        <w:t>Bruce Freeman Rail Trail</w:t>
      </w:r>
    </w:p>
    <w:p w:rsidR="009F2D1E" w:rsidRDefault="009F2D1E" w:rsidP="009F2D1E">
      <w:pPr>
        <w:rPr>
          <w:color w:val="000000"/>
          <w:sz w:val="22"/>
          <w:szCs w:val="22"/>
        </w:rPr>
      </w:pPr>
      <w:r>
        <w:rPr>
          <w:color w:val="000000"/>
          <w:sz w:val="22"/>
          <w:szCs w:val="22"/>
        </w:rPr>
        <w:t>Footings have been poured for the bridge over Nashoba Brook, just south of Route 2.</w:t>
      </w:r>
    </w:p>
    <w:p w:rsidR="009F2D1E" w:rsidRDefault="009F2D1E" w:rsidP="009F2D1E">
      <w:pPr>
        <w:jc w:val="center"/>
        <w:rPr>
          <w:color w:val="000000"/>
          <w:sz w:val="22"/>
          <w:szCs w:val="22"/>
        </w:rPr>
      </w:pPr>
      <w:r>
        <w:rPr>
          <w:noProof/>
          <w:color w:val="000000"/>
          <w:sz w:val="22"/>
          <w:szCs w:val="22"/>
          <w:lang w:eastAsia="en-US"/>
        </w:rPr>
        <w:lastRenderedPageBreak/>
        <w:drawing>
          <wp:inline distT="0" distB="0" distL="0" distR="0">
            <wp:extent cx="2847975" cy="2028825"/>
            <wp:effectExtent l="0" t="0" r="9525" b="9525"/>
            <wp:docPr id="7" name="Picture 7" descr="cid:image035.jp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35.jpg@01D6D3AA.6DAD3FE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847975" cy="2028825"/>
                    </a:xfrm>
                    <a:prstGeom prst="rect">
                      <a:avLst/>
                    </a:prstGeom>
                    <a:noFill/>
                    <a:ln>
                      <a:noFill/>
                    </a:ln>
                  </pic:spPr>
                </pic:pic>
              </a:graphicData>
            </a:graphic>
          </wp:inline>
        </w:drawing>
      </w:r>
    </w:p>
    <w:p w:rsidR="009F2D1E" w:rsidRDefault="009F2D1E" w:rsidP="009F2D1E">
      <w:pPr>
        <w:rPr>
          <w:sz w:val="22"/>
          <w:szCs w:val="22"/>
        </w:rPr>
      </w:pPr>
    </w:p>
    <w:p w:rsidR="009F2D1E" w:rsidRDefault="009F2D1E" w:rsidP="009F2D1E">
      <w:pPr>
        <w:rPr>
          <w:color w:val="000000"/>
          <w:sz w:val="22"/>
          <w:szCs w:val="22"/>
          <w:u w:val="single"/>
        </w:rPr>
      </w:pPr>
      <w:r>
        <w:rPr>
          <w:color w:val="000000"/>
          <w:sz w:val="22"/>
          <w:szCs w:val="22"/>
          <w:u w:val="single"/>
        </w:rPr>
        <w:t>Middlesex School</w:t>
      </w:r>
    </w:p>
    <w:p w:rsidR="009F2D1E" w:rsidRDefault="009F2D1E" w:rsidP="009F2D1E">
      <w:pPr>
        <w:pStyle w:val="NoSpacing"/>
        <w:rPr>
          <w:sz w:val="20"/>
          <w:szCs w:val="20"/>
        </w:rPr>
      </w:pPr>
      <w:r>
        <w:t>Between the July and October surveys, some temporary housing popped up in a parking lot at the Middlesex School.</w:t>
      </w:r>
    </w:p>
    <w:p w:rsidR="009F2D1E" w:rsidRDefault="009F2D1E" w:rsidP="009F2D1E">
      <w:pPr>
        <w:pStyle w:val="NoSpacing"/>
        <w:jc w:val="center"/>
      </w:pPr>
      <w:r>
        <w:rPr>
          <w:noProof/>
        </w:rPr>
        <w:drawing>
          <wp:inline distT="0" distB="0" distL="0" distR="0">
            <wp:extent cx="2219325" cy="2476500"/>
            <wp:effectExtent l="0" t="0" r="9525" b="0"/>
            <wp:docPr id="6" name="Picture 6" descr="cid:image036.jp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36.jpg@01D6D3AA.6DAD3FE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19325" cy="2476500"/>
                    </a:xfrm>
                    <a:prstGeom prst="rect">
                      <a:avLst/>
                    </a:prstGeom>
                    <a:noFill/>
                    <a:ln>
                      <a:noFill/>
                    </a:ln>
                  </pic:spPr>
                </pic:pic>
              </a:graphicData>
            </a:graphic>
          </wp:inline>
        </w:drawing>
      </w:r>
      <w:r>
        <w:t>   </w:t>
      </w:r>
      <w:r>
        <w:rPr>
          <w:noProof/>
        </w:rPr>
        <w:drawing>
          <wp:inline distT="0" distB="0" distL="0" distR="0">
            <wp:extent cx="1752600" cy="2486025"/>
            <wp:effectExtent l="0" t="0" r="0" b="9525"/>
            <wp:docPr id="5" name="Picture 5" descr="cid:image037.jpg@01D6D3AA.6DAD3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37.jpg@01D6D3AA.6DAD3FE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752600" cy="2486025"/>
                    </a:xfrm>
                    <a:prstGeom prst="rect">
                      <a:avLst/>
                    </a:prstGeom>
                    <a:noFill/>
                    <a:ln>
                      <a:noFill/>
                    </a:ln>
                  </pic:spPr>
                </pic:pic>
              </a:graphicData>
            </a:graphic>
          </wp:inline>
        </w:drawing>
      </w:r>
    </w:p>
    <w:p w:rsidR="009F2D1E" w:rsidRDefault="009F2D1E" w:rsidP="009F2D1E">
      <w:pPr>
        <w:pStyle w:val="NoSpacing"/>
      </w:pPr>
    </w:p>
    <w:p w:rsidR="009F2D1E" w:rsidRDefault="009F2D1E" w:rsidP="009F2D1E">
      <w:pPr>
        <w:pStyle w:val="NoSpacing"/>
      </w:pPr>
      <w:hyperlink w:anchor="Top" w:history="1">
        <w:r>
          <w:rPr>
            <w:rStyle w:val="Hyperlink"/>
            <w:sz w:val="18"/>
            <w:szCs w:val="18"/>
          </w:rPr>
          <w:t>Back to Top</w:t>
        </w:r>
      </w:hyperlink>
    </w:p>
    <w:p w:rsidR="009F2D1E" w:rsidRDefault="009F2D1E" w:rsidP="009F2D1E">
      <w:pPr>
        <w:pStyle w:val="ListParagraph"/>
        <w:ind w:left="0"/>
      </w:pPr>
    </w:p>
    <w:p w:rsidR="009F2D1E" w:rsidRDefault="009F2D1E" w:rsidP="009F2D1E">
      <w:pPr>
        <w:shd w:val="clear" w:color="auto" w:fill="95B3D7"/>
        <w:jc w:val="center"/>
        <w:rPr>
          <w:b/>
          <w:bCs/>
          <w:sz w:val="28"/>
          <w:szCs w:val="28"/>
        </w:rPr>
      </w:pPr>
      <w:r>
        <w:rPr>
          <w:b/>
          <w:bCs/>
          <w:sz w:val="28"/>
          <w:szCs w:val="28"/>
        </w:rPr>
        <w:t xml:space="preserve">5. </w:t>
      </w:r>
      <w:bookmarkStart w:id="5" w:name="Topic5"/>
      <w:bookmarkEnd w:id="5"/>
      <w:r>
        <w:rPr>
          <w:b/>
          <w:bCs/>
          <w:sz w:val="28"/>
          <w:szCs w:val="28"/>
        </w:rPr>
        <w:t>Map/App</w:t>
      </w:r>
      <w:r>
        <w:rPr>
          <w:b/>
          <w:bCs/>
          <w:color w:val="000000"/>
          <w:sz w:val="28"/>
          <w:szCs w:val="28"/>
        </w:rPr>
        <w:t xml:space="preserve"> Gallery</w:t>
      </w:r>
    </w:p>
    <w:p w:rsidR="009F2D1E" w:rsidRDefault="009F2D1E" w:rsidP="009F2D1E">
      <w:pPr>
        <w:pStyle w:val="NoSpacing"/>
        <w:rPr>
          <w:color w:val="000000"/>
          <w:sz w:val="20"/>
          <w:szCs w:val="20"/>
        </w:rPr>
      </w:pPr>
    </w:p>
    <w:p w:rsidR="009F2D1E" w:rsidRDefault="009F2D1E" w:rsidP="009F2D1E">
      <w:pPr>
        <w:pStyle w:val="NoSpacing"/>
        <w:ind w:left="720"/>
        <w:jc w:val="center"/>
        <w:rPr>
          <w:i/>
          <w:iCs/>
          <w:color w:val="000000"/>
        </w:rPr>
      </w:pPr>
      <w:r>
        <w:rPr>
          <w:i/>
          <w:iCs/>
          <w:color w:val="000000"/>
        </w:rPr>
        <w:t>CTRL-Click on a thumbnail to view a full-size map</w:t>
      </w:r>
    </w:p>
    <w:tbl>
      <w:tblPr>
        <w:tblW w:w="0" w:type="auto"/>
        <w:jc w:val="center"/>
        <w:tblCellMar>
          <w:left w:w="0" w:type="dxa"/>
          <w:right w:w="0" w:type="dxa"/>
        </w:tblCellMar>
        <w:tblLook w:val="04A0" w:firstRow="1" w:lastRow="0" w:firstColumn="1" w:lastColumn="0" w:noHBand="0" w:noVBand="1"/>
      </w:tblPr>
      <w:tblGrid>
        <w:gridCol w:w="1756"/>
        <w:gridCol w:w="2911"/>
        <w:gridCol w:w="4592"/>
      </w:tblGrid>
      <w:tr w:rsidR="009F2D1E" w:rsidTr="009F2D1E">
        <w:trPr>
          <w:jc w:val="center"/>
        </w:trPr>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NoSpacing"/>
              <w:jc w:val="center"/>
              <w:rPr>
                <w:b/>
                <w:bCs/>
                <w:color w:val="000000"/>
                <w:sz w:val="24"/>
                <w:szCs w:val="24"/>
              </w:rPr>
            </w:pPr>
            <w:r>
              <w:rPr>
                <w:b/>
                <w:bCs/>
                <w:color w:val="000000"/>
                <w:sz w:val="24"/>
                <w:szCs w:val="24"/>
              </w:rPr>
              <w:t>Voter Precinct Map and WebMap</w:t>
            </w:r>
          </w:p>
        </w:tc>
        <w:tc>
          <w:tcPr>
            <w:tcW w:w="2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2D1E" w:rsidRDefault="009F2D1E">
            <w:pPr>
              <w:jc w:val="center"/>
              <w:rPr>
                <w:rFonts w:ascii="Times New Roman" w:hAnsi="Times New Roman" w:cs="Times New Roman"/>
                <w:sz w:val="10"/>
                <w:szCs w:val="10"/>
              </w:rPr>
            </w:pPr>
          </w:p>
          <w:p w:rsidR="009F2D1E" w:rsidRDefault="009F2D1E">
            <w:pPr>
              <w:jc w:val="center"/>
              <w:rPr>
                <w:rFonts w:ascii="Times New Roman" w:hAnsi="Times New Roman" w:cs="Times New Roman"/>
                <w:sz w:val="10"/>
                <w:szCs w:val="10"/>
              </w:rPr>
            </w:pPr>
            <w:r>
              <w:rPr>
                <w:noProof/>
                <w:lang w:eastAsia="en-US"/>
              </w:rPr>
              <w:drawing>
                <wp:inline distT="0" distB="0" distL="0" distR="0">
                  <wp:extent cx="1200150" cy="952500"/>
                  <wp:effectExtent l="0" t="0" r="0" b="0"/>
                  <wp:docPr id="4" name="Picture 4" descr="cid:image038.jpg@01D6D3AA.6DAD3FE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38.jpg@01D6D3AA.6DAD3FE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00150" cy="952500"/>
                          </a:xfrm>
                          <a:prstGeom prst="rect">
                            <a:avLst/>
                          </a:prstGeom>
                          <a:noFill/>
                          <a:ln>
                            <a:noFill/>
                          </a:ln>
                        </pic:spPr>
                      </pic:pic>
                    </a:graphicData>
                  </a:graphic>
                </wp:inline>
              </w:drawing>
            </w:r>
          </w:p>
          <w:p w:rsidR="009F2D1E" w:rsidRDefault="009F2D1E">
            <w:pPr>
              <w:jc w:val="center"/>
              <w:rPr>
                <w:rFonts w:ascii="Times New Roman" w:hAnsi="Times New Roman" w:cs="Times New Roman"/>
                <w:sz w:val="10"/>
                <w:szCs w:val="10"/>
              </w:rPr>
            </w:pPr>
          </w:p>
        </w:tc>
        <w:tc>
          <w:tcPr>
            <w:tcW w:w="4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PlainText"/>
              <w:rPr>
                <w:color w:val="000000"/>
                <w:sz w:val="22"/>
                <w:szCs w:val="22"/>
              </w:rPr>
            </w:pPr>
            <w:r>
              <w:rPr>
                <w:color w:val="000000"/>
                <w:sz w:val="22"/>
                <w:szCs w:val="22"/>
              </w:rPr>
              <w:t xml:space="preserve">Developed an updated-for-COVID Voter Precinct map poster for Kaari T to post at polling places, as well as an </w:t>
            </w:r>
            <w:hyperlink r:id="rId33" w:history="1">
              <w:r>
                <w:rPr>
                  <w:rStyle w:val="Hyperlink"/>
                  <w:sz w:val="22"/>
                  <w:szCs w:val="22"/>
                </w:rPr>
                <w:t>embeddable webmap</w:t>
              </w:r>
            </w:hyperlink>
            <w:r>
              <w:rPr>
                <w:color w:val="000000"/>
                <w:sz w:val="22"/>
                <w:szCs w:val="22"/>
              </w:rPr>
              <w:t xml:space="preserve"> for her </w:t>
            </w:r>
            <w:hyperlink r:id="rId34" w:history="1">
              <w:r>
                <w:rPr>
                  <w:rStyle w:val="Hyperlink"/>
                  <w:sz w:val="22"/>
                  <w:szCs w:val="22"/>
                </w:rPr>
                <w:t>Elections and Voting webpage</w:t>
              </w:r>
            </w:hyperlink>
            <w:r>
              <w:rPr>
                <w:color w:val="000000"/>
                <w:sz w:val="22"/>
                <w:szCs w:val="22"/>
              </w:rPr>
              <w:t>. The webmap includes links to addresses and photos for each polling place.</w:t>
            </w:r>
          </w:p>
        </w:tc>
      </w:tr>
      <w:tr w:rsidR="009F2D1E" w:rsidTr="009F2D1E">
        <w:trPr>
          <w:jc w:val="center"/>
        </w:trPr>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NoSpacing"/>
              <w:jc w:val="center"/>
              <w:rPr>
                <w:b/>
                <w:bCs/>
                <w:color w:val="000000"/>
                <w:sz w:val="24"/>
                <w:szCs w:val="24"/>
              </w:rPr>
            </w:pPr>
            <w:r>
              <w:rPr>
                <w:b/>
                <w:bCs/>
                <w:color w:val="000000"/>
                <w:sz w:val="24"/>
                <w:szCs w:val="24"/>
              </w:rPr>
              <w:t>Market Areas</w:t>
            </w:r>
          </w:p>
        </w:tc>
        <w:tc>
          <w:tcPr>
            <w:tcW w:w="2911" w:type="dxa"/>
            <w:tcBorders>
              <w:top w:val="nil"/>
              <w:left w:val="nil"/>
              <w:bottom w:val="single" w:sz="8" w:space="0" w:color="auto"/>
              <w:right w:val="single" w:sz="8" w:space="0" w:color="auto"/>
            </w:tcBorders>
            <w:tcMar>
              <w:top w:w="0" w:type="dxa"/>
              <w:left w:w="108" w:type="dxa"/>
              <w:bottom w:w="0" w:type="dxa"/>
              <w:right w:w="108" w:type="dxa"/>
            </w:tcMar>
            <w:vAlign w:val="center"/>
          </w:tcPr>
          <w:p w:rsidR="009F2D1E" w:rsidRDefault="009F2D1E">
            <w:pPr>
              <w:jc w:val="center"/>
              <w:rPr>
                <w:rFonts w:ascii="Times New Roman" w:hAnsi="Times New Roman" w:cs="Times New Roman"/>
                <w:sz w:val="8"/>
                <w:szCs w:val="8"/>
              </w:rPr>
            </w:pPr>
          </w:p>
          <w:p w:rsidR="009F2D1E" w:rsidRDefault="009F2D1E">
            <w:pPr>
              <w:jc w:val="center"/>
              <w:rPr>
                <w:rFonts w:ascii="Times New Roman" w:hAnsi="Times New Roman" w:cs="Times New Roman"/>
                <w:sz w:val="10"/>
                <w:szCs w:val="10"/>
              </w:rPr>
            </w:pPr>
            <w:r>
              <w:rPr>
                <w:noProof/>
                <w:lang w:eastAsia="en-US"/>
              </w:rPr>
              <w:lastRenderedPageBreak/>
              <w:drawing>
                <wp:inline distT="0" distB="0" distL="0" distR="0">
                  <wp:extent cx="1304925" cy="866775"/>
                  <wp:effectExtent l="0" t="0" r="9525" b="9525"/>
                  <wp:docPr id="3" name="Picture 3" descr="cid:image039.jpg@01D6D3AA.6DAD3FE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39.jpg@01D6D3AA.6DAD3FE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304925" cy="866775"/>
                          </a:xfrm>
                          <a:prstGeom prst="rect">
                            <a:avLst/>
                          </a:prstGeom>
                          <a:noFill/>
                          <a:ln>
                            <a:noFill/>
                          </a:ln>
                        </pic:spPr>
                      </pic:pic>
                    </a:graphicData>
                  </a:graphic>
                </wp:inline>
              </w:drawing>
            </w:r>
          </w:p>
          <w:p w:rsidR="009F2D1E" w:rsidRDefault="009F2D1E">
            <w:pPr>
              <w:jc w:val="center"/>
              <w:rPr>
                <w:rFonts w:ascii="Times New Roman" w:hAnsi="Times New Roman" w:cs="Times New Roman"/>
                <w:sz w:val="8"/>
                <w:szCs w:val="8"/>
              </w:rPr>
            </w:pPr>
          </w:p>
        </w:tc>
        <w:tc>
          <w:tcPr>
            <w:tcW w:w="4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NoSpacing"/>
              <w:rPr>
                <w:rFonts w:ascii="Calibri" w:hAnsi="Calibri" w:cs="Calibri"/>
                <w:color w:val="000000"/>
                <w:sz w:val="20"/>
                <w:szCs w:val="20"/>
              </w:rPr>
            </w:pPr>
            <w:r>
              <w:lastRenderedPageBreak/>
              <w:t xml:space="preserve">Each year our Assessor reviews comparable home sales and determines, for each of over a dozen areas in town, a neighborhood adjustment factor for valuation purposes. The </w:t>
            </w:r>
            <w:r>
              <w:lastRenderedPageBreak/>
              <w:t>Market Areas map shows neighborhoods and adjustment factors – and is quite colorful too.</w:t>
            </w:r>
          </w:p>
        </w:tc>
      </w:tr>
      <w:tr w:rsidR="009F2D1E" w:rsidTr="009F2D1E">
        <w:trPr>
          <w:jc w:val="center"/>
        </w:trPr>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NoSpacing"/>
              <w:jc w:val="center"/>
              <w:rPr>
                <w:rFonts w:ascii="Times New Roman" w:hAnsi="Times New Roman" w:cs="Times New Roman"/>
                <w:i/>
                <w:iCs/>
                <w:color w:val="000000"/>
              </w:rPr>
            </w:pPr>
            <w:r>
              <w:rPr>
                <w:b/>
                <w:bCs/>
                <w:color w:val="000000"/>
                <w:sz w:val="24"/>
                <w:szCs w:val="24"/>
              </w:rPr>
              <w:lastRenderedPageBreak/>
              <w:t>Visitor Center Street Map</w:t>
            </w:r>
          </w:p>
        </w:tc>
        <w:tc>
          <w:tcPr>
            <w:tcW w:w="2911" w:type="dxa"/>
            <w:tcBorders>
              <w:top w:val="nil"/>
              <w:left w:val="nil"/>
              <w:bottom w:val="single" w:sz="8" w:space="0" w:color="auto"/>
              <w:right w:val="single" w:sz="8" w:space="0" w:color="auto"/>
            </w:tcBorders>
            <w:tcMar>
              <w:top w:w="0" w:type="dxa"/>
              <w:left w:w="108" w:type="dxa"/>
              <w:bottom w:w="0" w:type="dxa"/>
              <w:right w:w="108" w:type="dxa"/>
            </w:tcMar>
            <w:vAlign w:val="center"/>
          </w:tcPr>
          <w:p w:rsidR="009F2D1E" w:rsidRDefault="009F2D1E">
            <w:pPr>
              <w:jc w:val="center"/>
              <w:rPr>
                <w:rFonts w:ascii="Times New Roman" w:hAnsi="Times New Roman" w:cs="Times New Roman"/>
                <w:sz w:val="10"/>
                <w:szCs w:val="10"/>
              </w:rPr>
            </w:pPr>
          </w:p>
          <w:p w:rsidR="009F2D1E" w:rsidRDefault="009F2D1E">
            <w:pPr>
              <w:jc w:val="center"/>
              <w:rPr>
                <w:rFonts w:ascii="Times New Roman" w:hAnsi="Times New Roman" w:cs="Times New Roman"/>
                <w:sz w:val="10"/>
                <w:szCs w:val="10"/>
              </w:rPr>
            </w:pPr>
            <w:r>
              <w:rPr>
                <w:noProof/>
                <w:lang w:eastAsia="en-US"/>
              </w:rPr>
              <w:drawing>
                <wp:inline distT="0" distB="0" distL="0" distR="0">
                  <wp:extent cx="1228725" cy="762000"/>
                  <wp:effectExtent l="0" t="0" r="9525" b="0"/>
                  <wp:docPr id="2" name="Picture 2" descr="cid:image040.jpg@01D6D3AA.6DAD3FE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40.jpg@01D6D3AA.6DAD3FE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228725" cy="762000"/>
                          </a:xfrm>
                          <a:prstGeom prst="rect">
                            <a:avLst/>
                          </a:prstGeom>
                          <a:noFill/>
                          <a:ln>
                            <a:noFill/>
                          </a:ln>
                        </pic:spPr>
                      </pic:pic>
                    </a:graphicData>
                  </a:graphic>
                </wp:inline>
              </w:drawing>
            </w:r>
          </w:p>
          <w:p w:rsidR="009F2D1E" w:rsidRDefault="009F2D1E">
            <w:pPr>
              <w:jc w:val="center"/>
              <w:rPr>
                <w:rFonts w:ascii="Times New Roman" w:hAnsi="Times New Roman" w:cs="Times New Roman"/>
                <w:sz w:val="10"/>
                <w:szCs w:val="10"/>
              </w:rPr>
            </w:pPr>
          </w:p>
        </w:tc>
        <w:tc>
          <w:tcPr>
            <w:tcW w:w="4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NoSpacing"/>
              <w:rPr>
                <w:rFonts w:ascii="Calibri" w:hAnsi="Calibri" w:cs="Calibri"/>
                <w:color w:val="000000"/>
              </w:rPr>
            </w:pPr>
            <w:r>
              <w:rPr>
                <w:color w:val="000000"/>
              </w:rPr>
              <w:t>Beth Williams in Recreation requested a street map handout for the Visitor Center – a fine idea, so our visitors stay found while in town!</w:t>
            </w:r>
          </w:p>
        </w:tc>
        <w:bookmarkStart w:id="6" w:name="_GoBack"/>
        <w:bookmarkEnd w:id="6"/>
      </w:tr>
      <w:tr w:rsidR="009F2D1E" w:rsidTr="009F2D1E">
        <w:trPr>
          <w:jc w:val="center"/>
        </w:trPr>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NoSpacing"/>
              <w:jc w:val="center"/>
              <w:rPr>
                <w:rFonts w:ascii="Times New Roman" w:hAnsi="Times New Roman" w:cs="Times New Roman"/>
                <w:b/>
                <w:bCs/>
                <w:color w:val="000000"/>
                <w:sz w:val="24"/>
                <w:szCs w:val="24"/>
              </w:rPr>
            </w:pPr>
            <w:r>
              <w:rPr>
                <w:b/>
                <w:bCs/>
                <w:color w:val="000000"/>
                <w:sz w:val="24"/>
                <w:szCs w:val="24"/>
              </w:rPr>
              <w:t>Punkatasset</w:t>
            </w:r>
          </w:p>
          <w:p w:rsidR="009F2D1E" w:rsidRDefault="009F2D1E">
            <w:pPr>
              <w:pStyle w:val="NoSpacing"/>
              <w:jc w:val="center"/>
              <w:rPr>
                <w:b/>
                <w:bCs/>
                <w:color w:val="000000"/>
                <w:sz w:val="24"/>
                <w:szCs w:val="24"/>
              </w:rPr>
            </w:pPr>
            <w:r>
              <w:rPr>
                <w:b/>
                <w:bCs/>
                <w:color w:val="000000"/>
                <w:sz w:val="24"/>
                <w:szCs w:val="24"/>
              </w:rPr>
              <w:t>Trail Map</w:t>
            </w:r>
          </w:p>
        </w:tc>
        <w:tc>
          <w:tcPr>
            <w:tcW w:w="2911" w:type="dxa"/>
            <w:tcBorders>
              <w:top w:val="nil"/>
              <w:left w:val="nil"/>
              <w:bottom w:val="single" w:sz="8" w:space="0" w:color="auto"/>
              <w:right w:val="single" w:sz="8" w:space="0" w:color="auto"/>
            </w:tcBorders>
            <w:tcMar>
              <w:top w:w="0" w:type="dxa"/>
              <w:left w:w="108" w:type="dxa"/>
              <w:bottom w:w="0" w:type="dxa"/>
              <w:right w:w="108" w:type="dxa"/>
            </w:tcMar>
            <w:vAlign w:val="center"/>
          </w:tcPr>
          <w:p w:rsidR="009F2D1E" w:rsidRDefault="009F2D1E">
            <w:pPr>
              <w:jc w:val="center"/>
              <w:rPr>
                <w:rFonts w:ascii="Times New Roman" w:hAnsi="Times New Roman" w:cs="Times New Roman"/>
                <w:sz w:val="10"/>
                <w:szCs w:val="10"/>
              </w:rPr>
            </w:pPr>
          </w:p>
          <w:p w:rsidR="009F2D1E" w:rsidRDefault="009F2D1E">
            <w:pPr>
              <w:jc w:val="center"/>
              <w:rPr>
                <w:rFonts w:ascii="Times New Roman" w:hAnsi="Times New Roman" w:cs="Times New Roman"/>
                <w:sz w:val="10"/>
                <w:szCs w:val="10"/>
              </w:rPr>
            </w:pPr>
            <w:r>
              <w:rPr>
                <w:rFonts w:ascii="Times New Roman" w:hAnsi="Times New Roman" w:cs="Times New Roman"/>
                <w:noProof/>
                <w:sz w:val="10"/>
                <w:szCs w:val="10"/>
                <w:lang w:eastAsia="en-US"/>
              </w:rPr>
              <w:drawing>
                <wp:inline distT="0" distB="0" distL="0" distR="0">
                  <wp:extent cx="1066800" cy="819150"/>
                  <wp:effectExtent l="0" t="0" r="0" b="0"/>
                  <wp:docPr id="1" name="Picture 1" descr="cid:image046.jpg@01D6D3AA.6DAD3FE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46.jpg@01D6D3AA.6DAD3FE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066800" cy="819150"/>
                          </a:xfrm>
                          <a:prstGeom prst="rect">
                            <a:avLst/>
                          </a:prstGeom>
                          <a:noFill/>
                          <a:ln>
                            <a:noFill/>
                          </a:ln>
                        </pic:spPr>
                      </pic:pic>
                    </a:graphicData>
                  </a:graphic>
                </wp:inline>
              </w:drawing>
            </w:r>
          </w:p>
          <w:p w:rsidR="009F2D1E" w:rsidRDefault="009F2D1E">
            <w:pPr>
              <w:jc w:val="center"/>
              <w:rPr>
                <w:rFonts w:ascii="Times New Roman" w:hAnsi="Times New Roman" w:cs="Times New Roman"/>
                <w:sz w:val="10"/>
                <w:szCs w:val="10"/>
              </w:rPr>
            </w:pPr>
          </w:p>
        </w:tc>
        <w:tc>
          <w:tcPr>
            <w:tcW w:w="4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2D1E" w:rsidRDefault="009F2D1E">
            <w:pPr>
              <w:pStyle w:val="PlainText"/>
              <w:rPr>
                <w:color w:val="000000"/>
                <w:sz w:val="22"/>
                <w:szCs w:val="22"/>
              </w:rPr>
            </w:pPr>
            <w:r>
              <w:rPr>
                <w:color w:val="000000"/>
                <w:sz w:val="22"/>
                <w:szCs w:val="22"/>
              </w:rPr>
              <w:t>As noted above, a full set of trail maps is under development; here’s a sample.</w:t>
            </w:r>
          </w:p>
        </w:tc>
      </w:tr>
    </w:tbl>
    <w:p w:rsidR="009F2D1E" w:rsidRDefault="009F2D1E" w:rsidP="009F2D1E">
      <w:pPr>
        <w:pStyle w:val="ListParagraph"/>
        <w:ind w:left="0"/>
      </w:pPr>
    </w:p>
    <w:p w:rsidR="009F2D1E" w:rsidRDefault="009F2D1E" w:rsidP="009F2D1E">
      <w:pPr>
        <w:pStyle w:val="ListParagraph"/>
        <w:ind w:left="0"/>
        <w:rPr>
          <w:color w:val="000000"/>
        </w:rPr>
      </w:pPr>
      <w:hyperlink w:anchor="Top" w:history="1">
        <w:r>
          <w:rPr>
            <w:rStyle w:val="Hyperlink"/>
            <w:sz w:val="18"/>
            <w:szCs w:val="18"/>
          </w:rPr>
          <w:t>Back to Top</w:t>
        </w:r>
      </w:hyperlink>
      <w:r>
        <w:rPr>
          <w:color w:val="000000"/>
        </w:rPr>
        <w:t xml:space="preserve"> </w:t>
      </w:r>
    </w:p>
    <w:p w:rsidR="009F2D1E" w:rsidRDefault="009F2D1E" w:rsidP="009F2D1E">
      <w:pPr>
        <w:pStyle w:val="ListParagraph"/>
        <w:ind w:left="0"/>
        <w:rPr>
          <w:color w:val="000000"/>
          <w:sz w:val="12"/>
          <w:szCs w:val="12"/>
        </w:rPr>
      </w:pPr>
    </w:p>
    <w:p w:rsidR="004660B1" w:rsidRDefault="004660B1"/>
    <w:sectPr w:rsidR="004660B1" w:rsidSect="0051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2B0"/>
    <w:multiLevelType w:val="hybridMultilevel"/>
    <w:tmpl w:val="1742AC10"/>
    <w:lvl w:ilvl="0" w:tplc="AA2E5228">
      <w:start w:val="1"/>
      <w:numFmt w:val="decimal"/>
      <w:lvlText w:val="%1."/>
      <w:lvlJc w:val="left"/>
      <w:pPr>
        <w:ind w:left="360" w:hanging="360"/>
      </w:pPr>
      <w:rPr>
        <w:color w:val="auto"/>
        <w:sz w:val="26"/>
      </w:rPr>
    </w:lvl>
    <w:lvl w:ilvl="1" w:tplc="216A3442">
      <w:start w:val="1"/>
      <w:numFmt w:val="upperLetter"/>
      <w:lvlText w:val="%2."/>
      <w:lvlJc w:val="left"/>
      <w:pPr>
        <w:ind w:left="1080" w:hanging="360"/>
      </w:pPr>
      <w:rPr>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A126AFB"/>
    <w:multiLevelType w:val="hybridMultilevel"/>
    <w:tmpl w:val="CEF4E9E4"/>
    <w:lvl w:ilvl="0" w:tplc="B0ECD66E">
      <w:start w:val="3"/>
      <w:numFmt w:val="bullet"/>
      <w:lvlText w:val=""/>
      <w:lvlJc w:val="left"/>
      <w:pPr>
        <w:ind w:left="405" w:hanging="360"/>
      </w:pPr>
      <w:rPr>
        <w:rFonts w:ascii="Symbol" w:eastAsia="Calibri" w:hAnsi="Symbol"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1E"/>
    <w:rsid w:val="00421A0B"/>
    <w:rsid w:val="004660B1"/>
    <w:rsid w:val="00511865"/>
    <w:rsid w:val="009F2D1E"/>
    <w:rsid w:val="00E8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8F44"/>
  <w15:chartTrackingRefBased/>
  <w15:docId w15:val="{F1ED6183-7F30-49AA-877A-6FDDCE87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1E"/>
    <w:rPr>
      <w:rFonts w:ascii="Calibri" w:hAnsi="Calibri" w:cs="Calibri"/>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D1E"/>
    <w:rPr>
      <w:color w:val="0000FF"/>
      <w:u w:val="single"/>
    </w:rPr>
  </w:style>
  <w:style w:type="paragraph" w:styleId="PlainText">
    <w:name w:val="Plain Text"/>
    <w:basedOn w:val="Normal"/>
    <w:link w:val="PlainTextChar"/>
    <w:uiPriority w:val="99"/>
    <w:semiHidden/>
    <w:unhideWhenUsed/>
    <w:rsid w:val="009F2D1E"/>
    <w:rPr>
      <w:sz w:val="40"/>
      <w:szCs w:val="40"/>
    </w:rPr>
  </w:style>
  <w:style w:type="character" w:customStyle="1" w:styleId="PlainTextChar">
    <w:name w:val="Plain Text Char"/>
    <w:basedOn w:val="DefaultParagraphFont"/>
    <w:link w:val="PlainText"/>
    <w:uiPriority w:val="99"/>
    <w:semiHidden/>
    <w:rsid w:val="009F2D1E"/>
    <w:rPr>
      <w:rFonts w:ascii="Calibri" w:hAnsi="Calibri" w:cs="Calibri"/>
      <w:sz w:val="40"/>
      <w:szCs w:val="40"/>
      <w:lang w:eastAsia="ja-JP"/>
    </w:rPr>
  </w:style>
  <w:style w:type="character" w:customStyle="1" w:styleId="NoSpacingChar">
    <w:name w:val="No Spacing Char"/>
    <w:basedOn w:val="DefaultParagraphFont"/>
    <w:link w:val="NoSpacing"/>
    <w:uiPriority w:val="1"/>
    <w:locked/>
    <w:rsid w:val="009F2D1E"/>
  </w:style>
  <w:style w:type="paragraph" w:styleId="NoSpacing">
    <w:name w:val="No Spacing"/>
    <w:basedOn w:val="Normal"/>
    <w:link w:val="NoSpacingChar"/>
    <w:uiPriority w:val="1"/>
    <w:qFormat/>
    <w:rsid w:val="009F2D1E"/>
    <w:rPr>
      <w:rFonts w:asciiTheme="minorHAnsi" w:hAnsiTheme="minorHAnsi" w:cstheme="minorBidi"/>
      <w:sz w:val="22"/>
      <w:szCs w:val="22"/>
      <w:lang w:eastAsia="en-US"/>
    </w:rPr>
  </w:style>
  <w:style w:type="paragraph" w:styleId="ListParagraph">
    <w:name w:val="List Paragraph"/>
    <w:basedOn w:val="Normal"/>
    <w:uiPriority w:val="34"/>
    <w:qFormat/>
    <w:rsid w:val="009F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6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cid:image032.jpg@01D6D3AA.6DAD3FE0" TargetMode="External"/><Relationship Id="rId26" Type="http://schemas.openxmlformats.org/officeDocument/2006/relationships/image" Target="media/image11.jpeg"/><Relationship Id="rId39" Type="http://schemas.openxmlformats.org/officeDocument/2006/relationships/image" Target="media/image15.jpeg"/><Relationship Id="rId21" Type="http://schemas.openxmlformats.org/officeDocument/2006/relationships/image" Target="cid:image010.png@01D6CC61.B3135150" TargetMode="External"/><Relationship Id="rId34" Type="http://schemas.openxmlformats.org/officeDocument/2006/relationships/hyperlink" Target="https://www.concordma.gov/375/Elections-Voting" TargetMode="External"/><Relationship Id="rId42" Type="http://schemas.openxmlformats.org/officeDocument/2006/relationships/image" Target="media/image16.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cid:image031.jpg@01D6D3AA.6DAD3FE0" TargetMode="External"/><Relationship Id="rId29" Type="http://schemas.openxmlformats.org/officeDocument/2006/relationships/image" Target="cid:image037.jpg@01D6D3AA.6DAD3FE0" TargetMode="External"/><Relationship Id="rId1" Type="http://schemas.openxmlformats.org/officeDocument/2006/relationships/numbering" Target="numbering.xml"/><Relationship Id="rId6" Type="http://schemas.openxmlformats.org/officeDocument/2006/relationships/image" Target="cid:image002.png@01D6D3AA.6DAD3FE0" TargetMode="External"/><Relationship Id="rId11" Type="http://schemas.openxmlformats.org/officeDocument/2006/relationships/image" Target="media/image4.png"/><Relationship Id="rId24" Type="http://schemas.openxmlformats.org/officeDocument/2006/relationships/image" Target="media/image10.jpeg"/><Relationship Id="rId32" Type="http://schemas.openxmlformats.org/officeDocument/2006/relationships/image" Target="cid:image038.jpg@01D6D3AA.6DAD3FE0" TargetMode="External"/><Relationship Id="rId37" Type="http://schemas.openxmlformats.org/officeDocument/2006/relationships/image" Target="cid:image039.jpg@01D6D3AA.6DAD3FE0" TargetMode="External"/><Relationship Id="rId40" Type="http://schemas.openxmlformats.org/officeDocument/2006/relationships/image" Target="cid:image040.jpg@01D6D3AA.6DAD3FE0"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cid:image033.jpg@01D6D3AA.6DAD3FE0" TargetMode="External"/><Relationship Id="rId28" Type="http://schemas.openxmlformats.org/officeDocument/2006/relationships/image" Target="media/image12.jpeg"/><Relationship Id="rId36" Type="http://schemas.openxmlformats.org/officeDocument/2006/relationships/image" Target="media/image14.jpeg"/><Relationship Id="rId10" Type="http://schemas.openxmlformats.org/officeDocument/2006/relationships/image" Target="cid:image015.png@01D6D3AA.6DAD3FE0" TargetMode="External"/><Relationship Id="rId19" Type="http://schemas.openxmlformats.org/officeDocument/2006/relationships/hyperlink" Target="https://www.concordma.gov/461/Geographic-Information-System-Program" TargetMode="External"/><Relationship Id="rId31" Type="http://schemas.openxmlformats.org/officeDocument/2006/relationships/image" Target="media/image13.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28.png@01D6D3AA.6DAD3FE0" TargetMode="External"/><Relationship Id="rId22" Type="http://schemas.openxmlformats.org/officeDocument/2006/relationships/image" Target="media/image9.jpeg"/><Relationship Id="rId27" Type="http://schemas.openxmlformats.org/officeDocument/2006/relationships/image" Target="cid:image036.jpg@01D6D3AA.6DAD3FE0" TargetMode="External"/><Relationship Id="rId30" Type="http://schemas.openxmlformats.org/officeDocument/2006/relationships/hyperlink" Target="https://www.concordma.gov/DocumentCenter/View/27362/Precincts24x36_2020" TargetMode="External"/><Relationship Id="rId35" Type="http://schemas.openxmlformats.org/officeDocument/2006/relationships/hyperlink" Target="https://www.concordma.gov/DocumentCenter/View/27363/Market-Areas" TargetMode="External"/><Relationship Id="rId43" Type="http://schemas.openxmlformats.org/officeDocument/2006/relationships/image" Target="cid:image046.jpg@01D6D3AA.6DAD3FE0" TargetMode="External"/><Relationship Id="rId8" Type="http://schemas.openxmlformats.org/officeDocument/2006/relationships/image" Target="cid:image004.jpg@01D6D3AA.6DAD3FE0" TargetMode="External"/><Relationship Id="rId3" Type="http://schemas.openxmlformats.org/officeDocument/2006/relationships/settings" Target="settings.xml"/><Relationship Id="rId12" Type="http://schemas.openxmlformats.org/officeDocument/2006/relationships/image" Target="cid:image020.png@01D6D3AA.6DAD3FE0" TargetMode="External"/><Relationship Id="rId17" Type="http://schemas.openxmlformats.org/officeDocument/2006/relationships/image" Target="media/image7.jpeg"/><Relationship Id="rId25" Type="http://schemas.openxmlformats.org/officeDocument/2006/relationships/image" Target="cid:image035.jpg@01D6D3AA.6DAD3FE0" TargetMode="External"/><Relationship Id="rId33" Type="http://schemas.openxmlformats.org/officeDocument/2006/relationships/hyperlink" Target="https://www.arcgis.com/apps/Embed/index.html?webmap=307d927ccfa34a929541424fa8e7b3e6&amp;extent=-71.4138,42.4428,-71.3241,42.4774&amp;home=true&amp;zoom=true&amp;scale=true&amp;search=true&amp;searchextent=true&amp;legend=true&amp;disable_scroll=true&amp;theme=light" TargetMode="External"/><Relationship Id="rId38" Type="http://schemas.openxmlformats.org/officeDocument/2006/relationships/hyperlink" Target="https://www.concordma.gov/DocumentCenter/View/27364/Street-Index-Map-with-List-11x17-BW-2020-10-16" TargetMode="External"/><Relationship Id="rId20" Type="http://schemas.openxmlformats.org/officeDocument/2006/relationships/image" Target="media/image8.png"/><Relationship Id="rId41" Type="http://schemas.openxmlformats.org/officeDocument/2006/relationships/hyperlink" Target="https://www.concordma.gov/DocumentCenter/View/27361/Punkatasset-Book-Ma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Moonheron</dc:creator>
  <cp:keywords/>
  <dc:description/>
  <cp:lastModifiedBy>Jill Moonheron</cp:lastModifiedBy>
  <cp:revision>2</cp:revision>
  <dcterms:created xsi:type="dcterms:W3CDTF">2021-01-04T16:20:00Z</dcterms:created>
  <dcterms:modified xsi:type="dcterms:W3CDTF">2021-01-04T17:17:00Z</dcterms:modified>
</cp:coreProperties>
</file>